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78A2" w:rsidRPr="009678A2" w:rsidRDefault="009678A2" w:rsidP="009678A2">
      <w:pPr>
        <w:pStyle w:val="a3"/>
        <w:shd w:val="clear" w:color="auto" w:fill="FFFFFF"/>
        <w:jc w:val="both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 xml:space="preserve">   </w:t>
      </w:r>
      <w:r w:rsidRPr="009678A2">
        <w:rPr>
          <w:color w:val="231F20"/>
          <w:sz w:val="28"/>
          <w:szCs w:val="28"/>
        </w:rPr>
        <w:t xml:space="preserve">В соответствии с санитарно-эпидемиологическими правилами и нормативами (СанПиН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организаций») МБДОУ № </w:t>
      </w:r>
      <w:proofErr w:type="gramStart"/>
      <w:r w:rsidRPr="009678A2">
        <w:rPr>
          <w:color w:val="231F20"/>
          <w:sz w:val="28"/>
          <w:szCs w:val="28"/>
        </w:rPr>
        <w:t>74  имеет</w:t>
      </w:r>
      <w:proofErr w:type="gramEnd"/>
      <w:r w:rsidRPr="009678A2">
        <w:rPr>
          <w:color w:val="231F20"/>
          <w:sz w:val="28"/>
          <w:szCs w:val="28"/>
        </w:rPr>
        <w:t xml:space="preserve"> заключение, подтверждающее его соответствие санитарному законодательству и санитарным правилам (отражено в акте приёмки ДОУ на начало учебного года)</w:t>
      </w:r>
    </w:p>
    <w:p w:rsidR="009678A2" w:rsidRPr="009678A2" w:rsidRDefault="009678A2" w:rsidP="009678A2">
      <w:pPr>
        <w:pStyle w:val="a3"/>
        <w:shd w:val="clear" w:color="auto" w:fill="FFFFFF"/>
        <w:jc w:val="center"/>
        <w:rPr>
          <w:color w:val="231F20"/>
          <w:sz w:val="28"/>
          <w:szCs w:val="28"/>
        </w:rPr>
      </w:pPr>
      <w:r w:rsidRPr="009678A2">
        <w:rPr>
          <w:rStyle w:val="a4"/>
          <w:color w:val="FF0000"/>
          <w:sz w:val="28"/>
          <w:szCs w:val="28"/>
        </w:rPr>
        <w:t>Обеспечение доступа в здание образовательной организации инвалидов и лиц с ограниченными возможностями здоровья</w:t>
      </w:r>
      <w:r w:rsidRPr="009678A2">
        <w:rPr>
          <w:rStyle w:val="a4"/>
          <w:color w:val="231F20"/>
          <w:sz w:val="28"/>
          <w:szCs w:val="28"/>
        </w:rPr>
        <w:t>.</w:t>
      </w:r>
    </w:p>
    <w:p w:rsidR="009678A2" w:rsidRDefault="009678A2" w:rsidP="009678A2">
      <w:pPr>
        <w:pStyle w:val="a3"/>
        <w:shd w:val="clear" w:color="auto" w:fill="FFFFFF"/>
        <w:spacing w:before="0" w:beforeAutospacing="0" w:after="0" w:afterAutospacing="0"/>
        <w:jc w:val="both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 xml:space="preserve">        </w:t>
      </w:r>
      <w:r w:rsidRPr="009678A2">
        <w:rPr>
          <w:color w:val="231F20"/>
          <w:sz w:val="28"/>
          <w:szCs w:val="28"/>
        </w:rPr>
        <w:t>Конструктивные особенности здания МБДОУ № 74 не предусматривают наличие подъемников, устройства для закрепления инвалидных колясок, поручни внутри помещений, приспособления для туалета/душа, кровати и матрасы специализированного назначения иные приспособления, обеспечивающие доступ инвалидов и лиц с ограниченными возможностями здоровья (ОВЗ) в образовательной организации.</w:t>
      </w:r>
    </w:p>
    <w:p w:rsidR="009678A2" w:rsidRPr="009678A2" w:rsidRDefault="009678A2" w:rsidP="009678A2">
      <w:pPr>
        <w:pStyle w:val="a3"/>
        <w:shd w:val="clear" w:color="auto" w:fill="FFFFFF"/>
        <w:spacing w:before="0" w:beforeAutospacing="0" w:after="0" w:afterAutospacing="0"/>
        <w:jc w:val="both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 xml:space="preserve">         </w:t>
      </w:r>
      <w:r w:rsidRPr="009678A2">
        <w:rPr>
          <w:color w:val="231F20"/>
          <w:sz w:val="28"/>
          <w:szCs w:val="28"/>
        </w:rPr>
        <w:t>В нашем детском саду созданы все условия для полноценного развития детей, в том числе и для детей с ограниченными возможностями здоровья. Работа всего персонала направлена на создание комфорта, уюта, положительного эмоционального микроклимата. Материально-техническая база детского сада находится в хорошем состоянии. </w:t>
      </w:r>
    </w:p>
    <w:p w:rsidR="009678A2" w:rsidRPr="009678A2" w:rsidRDefault="009678A2" w:rsidP="009678A2">
      <w:pPr>
        <w:pStyle w:val="a3"/>
        <w:shd w:val="clear" w:color="auto" w:fill="FFFFFF"/>
        <w:jc w:val="both"/>
        <w:rPr>
          <w:color w:val="231F20"/>
          <w:sz w:val="28"/>
          <w:szCs w:val="28"/>
        </w:rPr>
      </w:pPr>
      <w:r w:rsidRPr="009678A2">
        <w:rPr>
          <w:rStyle w:val="a5"/>
          <w:b/>
          <w:bCs/>
          <w:color w:val="231F20"/>
          <w:sz w:val="28"/>
          <w:szCs w:val="28"/>
        </w:rPr>
        <w:t>Здание</w:t>
      </w:r>
    </w:p>
    <w:p w:rsidR="009678A2" w:rsidRDefault="009678A2" w:rsidP="009678A2">
      <w:pPr>
        <w:pStyle w:val="a3"/>
        <w:shd w:val="clear" w:color="auto" w:fill="FFFFFF"/>
        <w:jc w:val="center"/>
        <w:rPr>
          <w:color w:val="231F20"/>
          <w:sz w:val="28"/>
          <w:szCs w:val="28"/>
        </w:rPr>
      </w:pPr>
      <w:r w:rsidRPr="009678A2">
        <w:rPr>
          <w:noProof/>
          <w:color w:val="231F20"/>
          <w:sz w:val="28"/>
          <w:szCs w:val="28"/>
        </w:rPr>
        <w:drawing>
          <wp:inline distT="0" distB="0" distL="0" distR="0" wp14:anchorId="6FAF32D2" wp14:editId="76D6C5CC">
            <wp:extent cx="5238750" cy="3152775"/>
            <wp:effectExtent l="0" t="0" r="0" b="9525"/>
            <wp:docPr id="2" name="Рисунок 2" descr="SAM_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M_152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78A2">
        <w:rPr>
          <w:color w:val="231F20"/>
          <w:sz w:val="28"/>
          <w:szCs w:val="28"/>
        </w:rPr>
        <w:br w:type="textWrapping" w:clear="all"/>
        <w:t>Общая площадь здания — </w:t>
      </w:r>
      <w:r w:rsidRPr="009678A2">
        <w:rPr>
          <w:rStyle w:val="a4"/>
          <w:color w:val="231F20"/>
          <w:sz w:val="28"/>
          <w:szCs w:val="28"/>
        </w:rPr>
        <w:t>2188</w:t>
      </w:r>
      <w:r w:rsidRPr="009678A2">
        <w:rPr>
          <w:color w:val="231F20"/>
          <w:sz w:val="28"/>
          <w:szCs w:val="28"/>
        </w:rPr>
        <w:t> кв. м </w:t>
      </w:r>
      <w:r w:rsidRPr="009678A2">
        <w:rPr>
          <w:color w:val="231F20"/>
          <w:sz w:val="28"/>
          <w:szCs w:val="28"/>
        </w:rPr>
        <w:br/>
        <w:t>Форма собственности — оперативное управление </w:t>
      </w:r>
      <w:r w:rsidRPr="009678A2">
        <w:rPr>
          <w:color w:val="231F20"/>
          <w:sz w:val="28"/>
          <w:szCs w:val="28"/>
        </w:rPr>
        <w:br/>
        <w:t>Капитального ремонта — не осуществлялось </w:t>
      </w:r>
      <w:r w:rsidRPr="009678A2">
        <w:rPr>
          <w:color w:val="231F20"/>
          <w:sz w:val="28"/>
          <w:szCs w:val="28"/>
        </w:rPr>
        <w:br/>
      </w:r>
      <w:r w:rsidRPr="009678A2">
        <w:rPr>
          <w:color w:val="231F20"/>
          <w:sz w:val="28"/>
          <w:szCs w:val="28"/>
        </w:rPr>
        <w:br/>
        <w:t>Год ввода в эксплуатацию — </w:t>
      </w:r>
      <w:r w:rsidRPr="009678A2">
        <w:rPr>
          <w:rStyle w:val="a4"/>
          <w:color w:val="231F20"/>
          <w:sz w:val="28"/>
          <w:szCs w:val="28"/>
        </w:rPr>
        <w:t>1974</w:t>
      </w:r>
      <w:r w:rsidRPr="009678A2">
        <w:rPr>
          <w:color w:val="231F20"/>
          <w:sz w:val="28"/>
          <w:szCs w:val="28"/>
        </w:rPr>
        <w:t>г </w:t>
      </w:r>
      <w:r w:rsidRPr="009678A2">
        <w:rPr>
          <w:color w:val="231F20"/>
          <w:sz w:val="28"/>
          <w:szCs w:val="28"/>
        </w:rPr>
        <w:br/>
      </w:r>
      <w:proofErr w:type="gramStart"/>
      <w:r w:rsidRPr="009678A2">
        <w:rPr>
          <w:color w:val="231F20"/>
          <w:sz w:val="28"/>
          <w:szCs w:val="28"/>
        </w:rPr>
        <w:t>С</w:t>
      </w:r>
      <w:proofErr w:type="gramEnd"/>
      <w:r w:rsidRPr="009678A2">
        <w:rPr>
          <w:color w:val="231F20"/>
          <w:sz w:val="28"/>
          <w:szCs w:val="28"/>
        </w:rPr>
        <w:t> января </w:t>
      </w:r>
      <w:r w:rsidRPr="009678A2">
        <w:rPr>
          <w:rStyle w:val="a4"/>
          <w:color w:val="231F20"/>
          <w:sz w:val="28"/>
          <w:szCs w:val="28"/>
        </w:rPr>
        <w:t>1993 </w:t>
      </w:r>
      <w:r w:rsidRPr="009678A2">
        <w:rPr>
          <w:color w:val="231F20"/>
          <w:sz w:val="28"/>
          <w:szCs w:val="28"/>
        </w:rPr>
        <w:t xml:space="preserve">году дошкольное учреждение № 74 было передано в оперативное управление отдела образования Ворошиловского района города Ростова-на-Дону в соответствии с Постановлением главы Администрации Ворошиловского района </w:t>
      </w:r>
      <w:r w:rsidRPr="009678A2">
        <w:rPr>
          <w:color w:val="231F20"/>
          <w:sz w:val="28"/>
          <w:szCs w:val="28"/>
        </w:rPr>
        <w:lastRenderedPageBreak/>
        <w:t>города Ростова-на-Дону № 368 от 14.11.1992г. </w:t>
      </w:r>
      <w:r w:rsidRPr="009678A2">
        <w:rPr>
          <w:color w:val="231F20"/>
          <w:sz w:val="28"/>
          <w:szCs w:val="28"/>
        </w:rPr>
        <w:br/>
      </w:r>
      <w:r w:rsidRPr="009678A2">
        <w:rPr>
          <w:color w:val="231F20"/>
          <w:sz w:val="28"/>
          <w:szCs w:val="28"/>
        </w:rPr>
        <w:br/>
      </w:r>
      <w:r w:rsidRPr="009678A2">
        <w:rPr>
          <w:rStyle w:val="a5"/>
          <w:b/>
          <w:bCs/>
          <w:color w:val="231F20"/>
          <w:sz w:val="28"/>
          <w:szCs w:val="28"/>
        </w:rPr>
        <w:t>Территория</w:t>
      </w:r>
      <w:r w:rsidRPr="009678A2">
        <w:rPr>
          <w:color w:val="231F20"/>
          <w:sz w:val="28"/>
          <w:szCs w:val="28"/>
        </w:rPr>
        <w:t> </w:t>
      </w:r>
    </w:p>
    <w:p w:rsidR="009678A2" w:rsidRPr="009678A2" w:rsidRDefault="009678A2" w:rsidP="009678A2">
      <w:pPr>
        <w:pStyle w:val="a3"/>
        <w:shd w:val="clear" w:color="auto" w:fill="FFFFFF"/>
        <w:jc w:val="both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 xml:space="preserve"> </w:t>
      </w:r>
      <w:r w:rsidRPr="009678A2">
        <w:rPr>
          <w:color w:val="231F20"/>
          <w:sz w:val="28"/>
          <w:szCs w:val="28"/>
        </w:rPr>
        <w:t>Площадь территории детского сада — </w:t>
      </w:r>
      <w:r w:rsidRPr="009678A2">
        <w:rPr>
          <w:rStyle w:val="a4"/>
          <w:color w:val="231F20"/>
          <w:sz w:val="28"/>
          <w:szCs w:val="28"/>
        </w:rPr>
        <w:t>8913</w:t>
      </w:r>
      <w:r w:rsidRPr="009678A2">
        <w:rPr>
          <w:color w:val="231F20"/>
          <w:sz w:val="28"/>
          <w:szCs w:val="28"/>
        </w:rPr>
        <w:t> кв. м</w:t>
      </w:r>
      <w:r>
        <w:rPr>
          <w:color w:val="231F20"/>
          <w:sz w:val="28"/>
          <w:szCs w:val="28"/>
        </w:rPr>
        <w:t xml:space="preserve">. </w:t>
      </w:r>
      <w:r w:rsidRPr="009678A2">
        <w:rPr>
          <w:color w:val="231F20"/>
          <w:sz w:val="28"/>
          <w:szCs w:val="28"/>
        </w:rPr>
        <w:t>На территории детского сада для каждой группы имеются индивидуальные участки с прогулочными верандами, с выделенным местом для игр и двигательной активности детей. Каждая площадка оснащена современным игровым и спортивным оборудованием. Территория детского сада озеленена, оформлены цветники, растут разнообразные деревья и кустарники. В детском саду созданы условия для физкультурно-оздоровительной работы, игровой, познавательной, творческо-продуктивной и музыкально-театрализованной деятельности. Вся макро и микросреда наполнена оборудованием, пособиями, инвентарем.</w:t>
      </w:r>
    </w:p>
    <w:p w:rsidR="008D0F5F" w:rsidRDefault="009678A2" w:rsidP="009678A2">
      <w:pPr>
        <w:jc w:val="both"/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 xml:space="preserve">    </w:t>
      </w:r>
      <w:r w:rsidRPr="009678A2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>В ДОУ функционирует 12 групп: все группы имеют отдельные групповые ячейки и спальные комнаты. Общее санитарно-гигиеническое состояние детского сада (световой, тепловой, воздушный режим, организация питания, подбор и маркировка мебели, содержание помещений) соответствует требованиям СанПиН 2.4.1.3049-13 "Санитарно-эпидемиологические требования к устройству, содержанию и организации режима работы дошкольных образовательных организаций</w:t>
      </w:r>
      <w:r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 xml:space="preserve"> </w:t>
      </w:r>
      <w:r w:rsidRPr="009678A2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>(вместе с «СанПиН 2.4.1.3049-13. Санитарно-эпидемиологические правила и нормативы...»).</w:t>
      </w:r>
    </w:p>
    <w:p w:rsidR="009678A2" w:rsidRPr="009678A2" w:rsidRDefault="009678A2" w:rsidP="009678A2">
      <w:pPr>
        <w:rPr>
          <w:rFonts w:ascii="Times New Roman" w:hAnsi="Times New Roman" w:cs="Times New Roman"/>
          <w:sz w:val="28"/>
          <w:szCs w:val="28"/>
        </w:rPr>
      </w:pPr>
      <w:r w:rsidRPr="009678A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НАЛИЧИЕ СПЕЦИЛЬНО ОБОРУДОВАННЫХ ПОМЕЩЕНИЙ</w:t>
      </w:r>
      <w:r w:rsidRPr="009678A2">
        <w:rPr>
          <w:rFonts w:ascii="Times New Roman" w:hAnsi="Times New Roman" w:cs="Times New Roman"/>
          <w:sz w:val="28"/>
          <w:szCs w:val="28"/>
        </w:rPr>
        <w:t> </w:t>
      </w:r>
      <w:r w:rsidRPr="009678A2">
        <w:rPr>
          <w:rFonts w:ascii="Times New Roman" w:hAnsi="Times New Roman" w:cs="Times New Roman"/>
          <w:sz w:val="28"/>
          <w:szCs w:val="28"/>
        </w:rPr>
        <w:br/>
      </w:r>
      <w:r w:rsidRPr="009678A2">
        <w:rPr>
          <w:rFonts w:ascii="Times New Roman" w:hAnsi="Times New Roman" w:cs="Times New Roman"/>
          <w:b/>
          <w:bCs/>
          <w:i/>
          <w:iCs/>
          <w:sz w:val="28"/>
          <w:szCs w:val="28"/>
        </w:rPr>
        <w:br/>
        <w:t>Медицинский кабинет 1 </w:t>
      </w:r>
      <w:r w:rsidRPr="009678A2">
        <w:rPr>
          <w:rFonts w:ascii="Times New Roman" w:hAnsi="Times New Roman" w:cs="Times New Roman"/>
          <w:b/>
          <w:bCs/>
          <w:i/>
          <w:iCs/>
          <w:sz w:val="28"/>
          <w:szCs w:val="28"/>
        </w:rPr>
        <w:br/>
        <w:t>Процедурный кабинет 1 </w:t>
      </w:r>
      <w:r w:rsidRPr="009678A2">
        <w:rPr>
          <w:rFonts w:ascii="Times New Roman" w:hAnsi="Times New Roman" w:cs="Times New Roman"/>
          <w:b/>
          <w:bCs/>
          <w:i/>
          <w:iCs/>
          <w:sz w:val="28"/>
          <w:szCs w:val="28"/>
        </w:rPr>
        <w:br/>
        <w:t>Изолятор 1 </w:t>
      </w:r>
      <w:r w:rsidRPr="009678A2">
        <w:rPr>
          <w:rFonts w:ascii="Times New Roman" w:hAnsi="Times New Roman" w:cs="Times New Roman"/>
          <w:b/>
          <w:bCs/>
          <w:i/>
          <w:iCs/>
          <w:sz w:val="28"/>
          <w:szCs w:val="28"/>
        </w:rPr>
        <w:br/>
        <w:t>Спортивный зал 1 </w:t>
      </w:r>
      <w:r w:rsidRPr="009678A2">
        <w:rPr>
          <w:rFonts w:ascii="Times New Roman" w:hAnsi="Times New Roman" w:cs="Times New Roman"/>
          <w:b/>
          <w:bCs/>
          <w:i/>
          <w:iCs/>
          <w:sz w:val="28"/>
          <w:szCs w:val="28"/>
        </w:rPr>
        <w:br/>
        <w:t>Музыкальный зал 1 </w:t>
      </w:r>
      <w:r w:rsidRPr="009678A2">
        <w:rPr>
          <w:rFonts w:ascii="Times New Roman" w:hAnsi="Times New Roman" w:cs="Times New Roman"/>
          <w:b/>
          <w:bCs/>
          <w:i/>
          <w:iCs/>
          <w:sz w:val="28"/>
          <w:szCs w:val="28"/>
        </w:rPr>
        <w:br/>
        <w:t>Кабинет заведующего МБДОУ 1 </w:t>
      </w:r>
      <w:r w:rsidRPr="009678A2">
        <w:rPr>
          <w:rFonts w:ascii="Times New Roman" w:hAnsi="Times New Roman" w:cs="Times New Roman"/>
          <w:b/>
          <w:bCs/>
          <w:i/>
          <w:iCs/>
          <w:sz w:val="28"/>
          <w:szCs w:val="28"/>
        </w:rPr>
        <w:br/>
        <w:t>Кабинет заведующего хозяйством 1 </w:t>
      </w:r>
      <w:r w:rsidRPr="009678A2">
        <w:rPr>
          <w:rFonts w:ascii="Times New Roman" w:hAnsi="Times New Roman" w:cs="Times New Roman"/>
          <w:b/>
          <w:bCs/>
          <w:i/>
          <w:iCs/>
          <w:sz w:val="28"/>
          <w:szCs w:val="28"/>
        </w:rPr>
        <w:br/>
        <w:t>Методический кабинет 1 </w:t>
      </w:r>
      <w:r w:rsidRPr="009678A2">
        <w:rPr>
          <w:rFonts w:ascii="Times New Roman" w:hAnsi="Times New Roman" w:cs="Times New Roman"/>
          <w:b/>
          <w:bCs/>
          <w:i/>
          <w:iCs/>
          <w:sz w:val="28"/>
          <w:szCs w:val="28"/>
        </w:rPr>
        <w:br/>
        <w:t>Логопедический кабинет 2 </w:t>
      </w:r>
      <w:r w:rsidRPr="009678A2">
        <w:rPr>
          <w:rFonts w:ascii="Times New Roman" w:hAnsi="Times New Roman" w:cs="Times New Roman"/>
          <w:b/>
          <w:bCs/>
          <w:i/>
          <w:iCs/>
          <w:sz w:val="28"/>
          <w:szCs w:val="28"/>
        </w:rPr>
        <w:br/>
        <w:t>Кабинет психолога 1 </w:t>
      </w:r>
      <w:r w:rsidRPr="009678A2">
        <w:rPr>
          <w:rFonts w:ascii="Times New Roman" w:hAnsi="Times New Roman" w:cs="Times New Roman"/>
          <w:b/>
          <w:bCs/>
          <w:i/>
          <w:iCs/>
          <w:sz w:val="28"/>
          <w:szCs w:val="28"/>
        </w:rPr>
        <w:br/>
        <w:t>Групповые игровые комнаты 12 </w:t>
      </w:r>
      <w:r w:rsidRPr="009678A2">
        <w:rPr>
          <w:rFonts w:ascii="Times New Roman" w:hAnsi="Times New Roman" w:cs="Times New Roman"/>
          <w:b/>
          <w:bCs/>
          <w:i/>
          <w:iCs/>
          <w:sz w:val="28"/>
          <w:szCs w:val="28"/>
        </w:rPr>
        <w:br/>
        <w:t>Групповые спальные помещения 12 </w:t>
      </w:r>
      <w:r w:rsidRPr="009678A2">
        <w:rPr>
          <w:rFonts w:ascii="Times New Roman" w:hAnsi="Times New Roman" w:cs="Times New Roman"/>
          <w:b/>
          <w:bCs/>
          <w:i/>
          <w:iCs/>
          <w:sz w:val="28"/>
          <w:szCs w:val="28"/>
        </w:rPr>
        <w:br/>
        <w:t>Пищеблок 1</w:t>
      </w:r>
    </w:p>
    <w:p w:rsidR="009678A2" w:rsidRDefault="009678A2" w:rsidP="009678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78A2" w:rsidRDefault="009678A2" w:rsidP="009678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78A2" w:rsidRDefault="009678A2" w:rsidP="009678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78A2" w:rsidRDefault="009678A2" w:rsidP="009678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78A2" w:rsidRDefault="009678A2" w:rsidP="009678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78A2" w:rsidRDefault="009678A2" w:rsidP="009678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78A2" w:rsidRPr="009678A2" w:rsidRDefault="009678A2" w:rsidP="009678A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78A2">
        <w:rPr>
          <w:rFonts w:ascii="Times New Roman" w:hAnsi="Times New Roman" w:cs="Times New Roman"/>
          <w:b/>
          <w:sz w:val="28"/>
          <w:szCs w:val="28"/>
        </w:rPr>
        <w:lastRenderedPageBreak/>
        <w:t>Процедурный кабинет</w:t>
      </w:r>
    </w:p>
    <w:p w:rsidR="009678A2" w:rsidRPr="009678A2" w:rsidRDefault="009678A2" w:rsidP="009678A2">
      <w:pPr>
        <w:jc w:val="center"/>
        <w:rPr>
          <w:rFonts w:ascii="Times New Roman" w:hAnsi="Times New Roman" w:cs="Times New Roman"/>
          <w:sz w:val="28"/>
          <w:szCs w:val="28"/>
        </w:rPr>
      </w:pPr>
      <w:r w:rsidRPr="009678A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238750" cy="3495675"/>
            <wp:effectExtent l="0" t="0" r="0" b="9525"/>
            <wp:docPr id="9" name="Рисунок 9" descr="http://mbdou74rostov.ru/images/clip_image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bdou74rostov.ru/images/clip_image01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78A2">
        <w:rPr>
          <w:rFonts w:ascii="Times New Roman" w:hAnsi="Times New Roman" w:cs="Times New Roman"/>
          <w:sz w:val="28"/>
          <w:szCs w:val="28"/>
        </w:rPr>
        <w:br/>
      </w:r>
      <w:r w:rsidRPr="009678A2">
        <w:rPr>
          <w:rFonts w:ascii="Times New Roman" w:hAnsi="Times New Roman" w:cs="Times New Roman"/>
          <w:sz w:val="28"/>
          <w:szCs w:val="28"/>
        </w:rPr>
        <w:br/>
      </w:r>
      <w:r w:rsidRPr="009678A2">
        <w:rPr>
          <w:rFonts w:ascii="Times New Roman" w:hAnsi="Times New Roman" w:cs="Times New Roman"/>
          <w:b/>
          <w:sz w:val="28"/>
          <w:szCs w:val="28"/>
        </w:rPr>
        <w:t xml:space="preserve">Кабинет </w:t>
      </w:r>
      <w:r>
        <w:rPr>
          <w:rFonts w:ascii="Times New Roman" w:hAnsi="Times New Roman" w:cs="Times New Roman"/>
          <w:b/>
          <w:sz w:val="28"/>
          <w:szCs w:val="28"/>
        </w:rPr>
        <w:t xml:space="preserve">педагога - </w:t>
      </w:r>
      <w:r w:rsidRPr="009678A2">
        <w:rPr>
          <w:rFonts w:ascii="Times New Roman" w:hAnsi="Times New Roman" w:cs="Times New Roman"/>
          <w:b/>
          <w:sz w:val="28"/>
          <w:szCs w:val="28"/>
        </w:rPr>
        <w:t>психолога</w:t>
      </w:r>
    </w:p>
    <w:p w:rsidR="009678A2" w:rsidRDefault="009678A2" w:rsidP="009678A2">
      <w:pPr>
        <w:jc w:val="center"/>
        <w:rPr>
          <w:rFonts w:ascii="Times New Roman" w:hAnsi="Times New Roman" w:cs="Times New Roman"/>
          <w:sz w:val="28"/>
          <w:szCs w:val="28"/>
        </w:rPr>
      </w:pPr>
      <w:r w:rsidRPr="009678A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238750" cy="3743325"/>
            <wp:effectExtent l="0" t="0" r="0" b="9525"/>
            <wp:docPr id="8" name="Рисунок 8" descr="Кабинет психоло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бинет психолога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78A2">
        <w:rPr>
          <w:rFonts w:ascii="Times New Roman" w:hAnsi="Times New Roman" w:cs="Times New Roman"/>
          <w:sz w:val="28"/>
          <w:szCs w:val="28"/>
        </w:rPr>
        <w:br/>
      </w:r>
      <w:r w:rsidRPr="009678A2">
        <w:rPr>
          <w:rFonts w:ascii="Times New Roman" w:hAnsi="Times New Roman" w:cs="Times New Roman"/>
          <w:sz w:val="28"/>
          <w:szCs w:val="28"/>
        </w:rPr>
        <w:br/>
      </w:r>
    </w:p>
    <w:p w:rsidR="009678A2" w:rsidRDefault="009678A2" w:rsidP="009678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78A2" w:rsidRDefault="009678A2" w:rsidP="009678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78A2" w:rsidRDefault="009678A2" w:rsidP="009678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78A2" w:rsidRPr="009678A2" w:rsidRDefault="009678A2" w:rsidP="009678A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78A2">
        <w:rPr>
          <w:rFonts w:ascii="Times New Roman" w:hAnsi="Times New Roman" w:cs="Times New Roman"/>
          <w:b/>
          <w:sz w:val="28"/>
          <w:szCs w:val="28"/>
        </w:rPr>
        <w:lastRenderedPageBreak/>
        <w:t>Методический кабинет</w:t>
      </w:r>
    </w:p>
    <w:p w:rsidR="009678A2" w:rsidRDefault="009678A2" w:rsidP="009678A2">
      <w:pPr>
        <w:jc w:val="center"/>
        <w:rPr>
          <w:rFonts w:ascii="Times New Roman" w:hAnsi="Times New Roman" w:cs="Times New Roman"/>
          <w:sz w:val="28"/>
          <w:szCs w:val="28"/>
        </w:rPr>
      </w:pPr>
      <w:r w:rsidRPr="009678A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238750" cy="3933825"/>
            <wp:effectExtent l="0" t="0" r="0" b="9525"/>
            <wp:docPr id="7" name="Рисунок 7" descr="http://mbdou74rostov.ru/images/clip_image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bdou74rostov.ru/images/clip_image0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78A2">
        <w:rPr>
          <w:rFonts w:ascii="Times New Roman" w:hAnsi="Times New Roman" w:cs="Times New Roman"/>
          <w:sz w:val="28"/>
          <w:szCs w:val="28"/>
        </w:rPr>
        <w:br/>
      </w:r>
      <w:r w:rsidRPr="009678A2">
        <w:rPr>
          <w:rFonts w:ascii="Times New Roman" w:hAnsi="Times New Roman" w:cs="Times New Roman"/>
          <w:sz w:val="28"/>
          <w:szCs w:val="28"/>
        </w:rPr>
        <w:br/>
      </w:r>
      <w:r w:rsidRPr="009678A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238750" cy="3686175"/>
            <wp:effectExtent l="0" t="0" r="0" b="9525"/>
            <wp:docPr id="6" name="Рисунок 6" descr="http://mbdou74rostov.ru/images/clip_image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bdou74rostov.ru/images/clip_image01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78A2">
        <w:rPr>
          <w:rFonts w:ascii="Times New Roman" w:hAnsi="Times New Roman" w:cs="Times New Roman"/>
          <w:sz w:val="28"/>
          <w:szCs w:val="28"/>
        </w:rPr>
        <w:t> </w:t>
      </w:r>
      <w:r w:rsidRPr="009678A2">
        <w:rPr>
          <w:rFonts w:ascii="Times New Roman" w:hAnsi="Times New Roman" w:cs="Times New Roman"/>
          <w:sz w:val="28"/>
          <w:szCs w:val="28"/>
        </w:rPr>
        <w:br/>
      </w:r>
      <w:r w:rsidRPr="009678A2">
        <w:rPr>
          <w:rFonts w:ascii="Times New Roman" w:hAnsi="Times New Roman" w:cs="Times New Roman"/>
          <w:sz w:val="28"/>
          <w:szCs w:val="28"/>
        </w:rPr>
        <w:br/>
      </w:r>
    </w:p>
    <w:p w:rsidR="009678A2" w:rsidRDefault="009678A2" w:rsidP="009678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78A2" w:rsidRDefault="009678A2" w:rsidP="009678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78A2" w:rsidRDefault="009678A2" w:rsidP="009678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78A2" w:rsidRPr="009678A2" w:rsidRDefault="009678A2" w:rsidP="009678A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78A2">
        <w:rPr>
          <w:rFonts w:ascii="Times New Roman" w:hAnsi="Times New Roman" w:cs="Times New Roman"/>
          <w:b/>
          <w:sz w:val="28"/>
          <w:szCs w:val="28"/>
        </w:rPr>
        <w:lastRenderedPageBreak/>
        <w:t>Логопедический кабинет № 1</w:t>
      </w:r>
    </w:p>
    <w:p w:rsidR="009678A2" w:rsidRPr="009678A2" w:rsidRDefault="009678A2" w:rsidP="009678A2">
      <w:pPr>
        <w:jc w:val="center"/>
        <w:rPr>
          <w:rFonts w:ascii="Times New Roman" w:hAnsi="Times New Roman" w:cs="Times New Roman"/>
          <w:sz w:val="28"/>
          <w:szCs w:val="28"/>
        </w:rPr>
      </w:pPr>
      <w:r w:rsidRPr="009678A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399865" cy="4895850"/>
            <wp:effectExtent l="0" t="0" r="1270" b="0"/>
            <wp:docPr id="5" name="Рисунок 5" descr="Кабинет логопеда Т.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бинет логопеда Т.М.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897" cy="491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8A2" w:rsidRPr="009678A2" w:rsidRDefault="009678A2" w:rsidP="009678A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78A2">
        <w:rPr>
          <w:rFonts w:ascii="Times New Roman" w:hAnsi="Times New Roman" w:cs="Times New Roman"/>
          <w:b/>
          <w:sz w:val="28"/>
          <w:szCs w:val="28"/>
        </w:rPr>
        <w:t>Логопедический кабинет № 2</w:t>
      </w:r>
    </w:p>
    <w:p w:rsidR="009678A2" w:rsidRPr="009678A2" w:rsidRDefault="009678A2" w:rsidP="009678A2">
      <w:pPr>
        <w:jc w:val="center"/>
        <w:rPr>
          <w:rFonts w:ascii="Times New Roman" w:hAnsi="Times New Roman" w:cs="Times New Roman"/>
          <w:sz w:val="28"/>
          <w:szCs w:val="28"/>
        </w:rPr>
      </w:pPr>
      <w:r w:rsidRPr="009678A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238750" cy="3486150"/>
            <wp:effectExtent l="0" t="0" r="0" b="0"/>
            <wp:docPr id="4" name="Рисунок 4" descr="Кабинет логопеда В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бинет логопеда В.В.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78A2">
        <w:rPr>
          <w:rFonts w:ascii="Times New Roman" w:hAnsi="Times New Roman" w:cs="Times New Roman"/>
          <w:sz w:val="28"/>
          <w:szCs w:val="28"/>
        </w:rPr>
        <w:br/>
      </w:r>
    </w:p>
    <w:p w:rsidR="009678A2" w:rsidRPr="009678A2" w:rsidRDefault="009678A2" w:rsidP="009678A2">
      <w:pPr>
        <w:jc w:val="both"/>
        <w:rPr>
          <w:rFonts w:ascii="Times New Roman" w:hAnsi="Times New Roman" w:cs="Times New Roman"/>
          <w:sz w:val="28"/>
          <w:szCs w:val="28"/>
        </w:rPr>
      </w:pPr>
      <w:r w:rsidRPr="009678A2">
        <w:rPr>
          <w:rFonts w:ascii="Times New Roman" w:hAnsi="Times New Roman" w:cs="Times New Roman"/>
          <w:sz w:val="28"/>
          <w:szCs w:val="28"/>
        </w:rPr>
        <w:lastRenderedPageBreak/>
        <w:t xml:space="preserve">В детском саду созданы условия для физкультурно-оздоровительной работы, игровой, познавательной, творческо-продуктивной </w:t>
      </w:r>
      <w:proofErr w:type="gramStart"/>
      <w:r w:rsidRPr="009678A2">
        <w:rPr>
          <w:rFonts w:ascii="Times New Roman" w:hAnsi="Times New Roman" w:cs="Times New Roman"/>
          <w:sz w:val="28"/>
          <w:szCs w:val="28"/>
        </w:rPr>
        <w:t>и </w:t>
      </w:r>
      <w:r w:rsidR="007E7103">
        <w:rPr>
          <w:rFonts w:ascii="Times New Roman" w:hAnsi="Times New Roman" w:cs="Times New Roman"/>
          <w:sz w:val="28"/>
          <w:szCs w:val="28"/>
        </w:rPr>
        <w:t xml:space="preserve"> </w:t>
      </w:r>
      <w:r w:rsidRPr="009678A2">
        <w:rPr>
          <w:rFonts w:ascii="Times New Roman" w:hAnsi="Times New Roman" w:cs="Times New Roman"/>
          <w:sz w:val="28"/>
          <w:szCs w:val="28"/>
        </w:rPr>
        <w:t>музыкально</w:t>
      </w:r>
      <w:proofErr w:type="gramEnd"/>
      <w:r w:rsidRPr="009678A2">
        <w:rPr>
          <w:rFonts w:ascii="Times New Roman" w:hAnsi="Times New Roman" w:cs="Times New Roman"/>
          <w:sz w:val="28"/>
          <w:szCs w:val="28"/>
        </w:rPr>
        <w:t>-театрализованной деятельности. Вся макро и микросреда наполнена оборудованием, пособиями, инвентарем.</w:t>
      </w:r>
    </w:p>
    <w:p w:rsidR="009678A2" w:rsidRPr="009678A2" w:rsidRDefault="009678A2" w:rsidP="009678A2">
      <w:pPr>
        <w:jc w:val="center"/>
        <w:rPr>
          <w:rFonts w:ascii="Times New Roman" w:hAnsi="Times New Roman" w:cs="Times New Roman"/>
          <w:sz w:val="28"/>
          <w:szCs w:val="28"/>
        </w:rPr>
      </w:pPr>
      <w:r w:rsidRPr="007E7103">
        <w:rPr>
          <w:rFonts w:ascii="Times New Roman" w:hAnsi="Times New Roman" w:cs="Times New Roman"/>
          <w:b/>
          <w:sz w:val="28"/>
          <w:szCs w:val="28"/>
        </w:rPr>
        <w:t>Физкультурный зал </w:t>
      </w:r>
      <w:r w:rsidRPr="007E7103">
        <w:rPr>
          <w:rFonts w:ascii="Times New Roman" w:hAnsi="Times New Roman" w:cs="Times New Roman"/>
          <w:b/>
          <w:sz w:val="28"/>
          <w:szCs w:val="28"/>
        </w:rPr>
        <w:br/>
      </w:r>
      <w:r w:rsidRPr="009678A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238750" cy="3057525"/>
            <wp:effectExtent l="0" t="0" r="0" b="9525"/>
            <wp:docPr id="3" name="Рисунок 3" descr="Физз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иззал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8A2" w:rsidRPr="007E7103" w:rsidRDefault="009678A2" w:rsidP="007E71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7103">
        <w:rPr>
          <w:rFonts w:ascii="Times New Roman" w:hAnsi="Times New Roman" w:cs="Times New Roman"/>
          <w:b/>
          <w:sz w:val="28"/>
          <w:szCs w:val="28"/>
        </w:rPr>
        <w:t>Музыкальный зал</w:t>
      </w:r>
    </w:p>
    <w:p w:rsidR="009678A2" w:rsidRPr="009678A2" w:rsidRDefault="009678A2" w:rsidP="009678A2">
      <w:pPr>
        <w:jc w:val="both"/>
        <w:rPr>
          <w:rFonts w:ascii="Times New Roman" w:hAnsi="Times New Roman" w:cs="Times New Roman"/>
          <w:sz w:val="28"/>
          <w:szCs w:val="28"/>
        </w:rPr>
      </w:pPr>
      <w:r w:rsidRPr="009678A2">
        <w:rPr>
          <w:rFonts w:ascii="Times New Roman" w:hAnsi="Times New Roman" w:cs="Times New Roman"/>
          <w:sz w:val="28"/>
          <w:szCs w:val="28"/>
        </w:rPr>
        <w:t> </w:t>
      </w:r>
    </w:p>
    <w:p w:rsidR="009678A2" w:rsidRPr="009678A2" w:rsidRDefault="007E7103" w:rsidP="00D53BB3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A61050">
            <wp:extent cx="5236845" cy="3609340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360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9678A2" w:rsidRPr="009678A2" w:rsidSect="009678A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A2"/>
    <w:rsid w:val="005232FC"/>
    <w:rsid w:val="007E7103"/>
    <w:rsid w:val="008355E3"/>
    <w:rsid w:val="008D0F5F"/>
    <w:rsid w:val="009678A2"/>
    <w:rsid w:val="00D53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230090-FAB4-4DC3-87E9-B38121B01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678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678A2"/>
    <w:rPr>
      <w:b/>
      <w:bCs/>
    </w:rPr>
  </w:style>
  <w:style w:type="character" w:styleId="a5">
    <w:name w:val="Emphasis"/>
    <w:basedOn w:val="a0"/>
    <w:uiPriority w:val="20"/>
    <w:qFormat/>
    <w:rsid w:val="009678A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506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537</Words>
  <Characters>3062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громозова</dc:creator>
  <cp:keywords/>
  <dc:description/>
  <cp:lastModifiedBy>ольга громозова</cp:lastModifiedBy>
  <cp:revision>2</cp:revision>
  <dcterms:created xsi:type="dcterms:W3CDTF">2019-07-03T20:28:00Z</dcterms:created>
  <dcterms:modified xsi:type="dcterms:W3CDTF">2019-07-03T21:04:00Z</dcterms:modified>
</cp:coreProperties>
</file>